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389602EA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 xml:space="preserve">Appointment/demand Data – </w:t>
      </w:r>
      <w:r w:rsidR="00F337E2">
        <w:rPr>
          <w:b/>
          <w:bCs/>
          <w:color w:val="000000"/>
          <w:sz w:val="27"/>
          <w:szCs w:val="27"/>
        </w:rPr>
        <w:t>A</w:t>
      </w:r>
      <w:r w:rsidR="00866D23">
        <w:rPr>
          <w:b/>
          <w:bCs/>
          <w:color w:val="000000"/>
          <w:sz w:val="27"/>
          <w:szCs w:val="27"/>
        </w:rPr>
        <w:t>ugust</w:t>
      </w:r>
      <w:r w:rsidR="00F337E2">
        <w:rPr>
          <w:b/>
          <w:bCs/>
          <w:color w:val="000000"/>
          <w:sz w:val="27"/>
          <w:szCs w:val="27"/>
        </w:rPr>
        <w:t xml:space="preserve">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14973849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</w:t>
      </w:r>
      <w:proofErr w:type="spellStart"/>
      <w:r>
        <w:rPr>
          <w:color w:val="000000"/>
          <w:sz w:val="27"/>
          <w:szCs w:val="27"/>
        </w:rPr>
        <w:t>AskMyGP</w:t>
      </w:r>
      <w:proofErr w:type="spellEnd"/>
      <w:r>
        <w:rPr>
          <w:color w:val="000000"/>
          <w:sz w:val="27"/>
          <w:szCs w:val="27"/>
        </w:rPr>
        <w:t xml:space="preserve"> requests dealt with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</w:t>
      </w:r>
      <w:r w:rsidR="00866D23">
        <w:rPr>
          <w:color w:val="000000"/>
          <w:sz w:val="27"/>
          <w:szCs w:val="27"/>
        </w:rPr>
        <w:t>,763</w:t>
      </w:r>
    </w:p>
    <w:p w14:paraId="1E2C2842" w14:textId="08571480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ab/>
      </w:r>
      <w:r w:rsidR="00866D23">
        <w:rPr>
          <w:color w:val="000000"/>
          <w:sz w:val="27"/>
          <w:szCs w:val="27"/>
        </w:rPr>
        <w:t>6,400</w:t>
      </w:r>
      <w:r w:rsidRPr="00331FFC">
        <w:rPr>
          <w:color w:val="000000"/>
          <w:sz w:val="27"/>
          <w:szCs w:val="27"/>
        </w:rPr>
        <w:tab/>
      </w:r>
    </w:p>
    <w:p w14:paraId="1F113C27" w14:textId="6E53B08B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866D23">
        <w:rPr>
          <w:color w:val="000000"/>
          <w:sz w:val="27"/>
          <w:szCs w:val="27"/>
        </w:rPr>
        <w:t>1,523</w:t>
      </w:r>
    </w:p>
    <w:p w14:paraId="733D6547" w14:textId="09CEB9ED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866D23">
        <w:rPr>
          <w:color w:val="000000"/>
          <w:sz w:val="27"/>
          <w:szCs w:val="27"/>
        </w:rPr>
        <w:t>15,574</w:t>
      </w:r>
    </w:p>
    <w:p w14:paraId="15634F14" w14:textId="6252701C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</w:t>
      </w:r>
      <w:r w:rsidR="00866D23">
        <w:rPr>
          <w:color w:val="000000"/>
          <w:sz w:val="27"/>
          <w:szCs w:val="27"/>
        </w:rPr>
        <w:t>09</w:t>
      </w:r>
    </w:p>
    <w:p w14:paraId="1DDD7687" w14:textId="348A2EC2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866D23">
        <w:rPr>
          <w:color w:val="000000"/>
          <w:sz w:val="27"/>
          <w:szCs w:val="27"/>
        </w:rPr>
        <w:t>148</w:t>
      </w:r>
    </w:p>
    <w:p w14:paraId="5418DEBA" w14:textId="299B5397" w:rsidR="003C7DE8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866D23">
        <w:rPr>
          <w:color w:val="000000"/>
          <w:sz w:val="27"/>
          <w:szCs w:val="27"/>
        </w:rPr>
        <w:t>229</w:t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43B6"/>
    <w:rsid w:val="00331FFC"/>
    <w:rsid w:val="003C7DE8"/>
    <w:rsid w:val="003D1516"/>
    <w:rsid w:val="003F5CBC"/>
    <w:rsid w:val="00413669"/>
    <w:rsid w:val="005F083B"/>
    <w:rsid w:val="006B5C4D"/>
    <w:rsid w:val="00785B3E"/>
    <w:rsid w:val="00866D23"/>
    <w:rsid w:val="008B1655"/>
    <w:rsid w:val="00AB39BD"/>
    <w:rsid w:val="00B411C5"/>
    <w:rsid w:val="00C40758"/>
    <w:rsid w:val="00EC35AB"/>
    <w:rsid w:val="00F06107"/>
    <w:rsid w:val="00F337E2"/>
    <w:rsid w:val="00F7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4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cp:lastPrinted>2024-10-11T12:19:00Z</cp:lastPrinted>
  <dcterms:created xsi:type="dcterms:W3CDTF">2024-10-11T12:19:00Z</dcterms:created>
  <dcterms:modified xsi:type="dcterms:W3CDTF">2024-10-11T12:19:00Z</dcterms:modified>
</cp:coreProperties>
</file>